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D6" w:rsidRPr="007300D6" w:rsidRDefault="007300D6" w:rsidP="007300D6">
      <w:pPr>
        <w:shd w:val="clear" w:color="auto" w:fill="B0C0EF"/>
        <w:spacing w:before="100" w:beforeAutospacing="1" w:after="340" w:line="240" w:lineRule="auto"/>
        <w:jc w:val="center"/>
        <w:rPr>
          <w:rFonts w:ascii="Times New Roman" w:eastAsia="Times New Roman" w:hAnsi="Times New Roman" w:cs="Times New Roman"/>
          <w:color w:val="383838"/>
          <w:sz w:val="34"/>
          <w:szCs w:val="34"/>
          <w:lang w:eastAsia="ru-RU"/>
        </w:rPr>
      </w:pPr>
      <w:r w:rsidRPr="007300D6">
        <w:rPr>
          <w:rFonts w:ascii="Times New Roman" w:eastAsia="Times New Roman" w:hAnsi="Times New Roman" w:cs="Times New Roman"/>
          <w:b/>
          <w:bCs/>
          <w:color w:val="383838"/>
          <w:sz w:val="34"/>
          <w:szCs w:val="34"/>
          <w:lang w:eastAsia="ru-RU"/>
        </w:rPr>
        <w:t>Распоряжение Правительства Российской Федерации от 25 октября 2010 г. N 1873-р</w:t>
      </w:r>
      <w:r w:rsidRPr="007300D6">
        <w:rPr>
          <w:rFonts w:ascii="Times New Roman" w:eastAsia="Times New Roman" w:hAnsi="Times New Roman" w:cs="Times New Roman"/>
          <w:b/>
          <w:bCs/>
          <w:color w:val="383838"/>
          <w:sz w:val="34"/>
          <w:szCs w:val="34"/>
          <w:lang w:eastAsia="ru-RU"/>
        </w:rPr>
        <w:br/>
        <w:t>г. Москва</w:t>
      </w:r>
      <w:r w:rsidRPr="007300D6">
        <w:rPr>
          <w:rFonts w:ascii="Times New Roman" w:eastAsia="Times New Roman" w:hAnsi="Times New Roman" w:cs="Times New Roman"/>
          <w:color w:val="383838"/>
          <w:sz w:val="34"/>
          <w:szCs w:val="34"/>
          <w:lang w:eastAsia="ru-RU"/>
        </w:rPr>
        <w:br/>
      </w:r>
      <w:r w:rsidRPr="007300D6">
        <w:rPr>
          <w:rFonts w:ascii="Times New Roman" w:eastAsia="Times New Roman" w:hAnsi="Times New Roman" w:cs="Times New Roman"/>
          <w:color w:val="383838"/>
          <w:sz w:val="34"/>
          <w:szCs w:val="34"/>
          <w:lang w:eastAsia="ru-RU"/>
        </w:rPr>
        <w:br/>
      </w:r>
      <w:r w:rsidRPr="007300D6">
        <w:rPr>
          <w:rFonts w:ascii="Times New Roman" w:eastAsia="Times New Roman" w:hAnsi="Times New Roman" w:cs="Times New Roman"/>
          <w:i/>
          <w:iCs/>
          <w:color w:val="383838"/>
          <w:sz w:val="20"/>
          <w:szCs w:val="20"/>
          <w:lang w:eastAsia="ru-RU"/>
        </w:rPr>
        <w:t>Опубликовано 3 ноября 2010 г. в "РГ" - Федеральный выпуск №5328. Вступает в силу 11 ноября 2010 г.</w:t>
      </w:r>
    </w:p>
    <w:p w:rsidR="007300D6" w:rsidRPr="007300D6" w:rsidRDefault="007300D6" w:rsidP="007300D6">
      <w:pPr>
        <w:shd w:val="clear" w:color="auto" w:fill="B0C0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</w:pP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    1. Утвердить прилагаемые Основы государственной политики Российской Федерации в области здорового питания населения на период до 2020 года.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 xml:space="preserve">    2.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Минздравсоцразвития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России с участием заинтересованных федеральных органов исполнительной власти в 3-месячный срок разработать и внести в Правительство Российской Федерации план мероприятий по реализации Основ государственной политики Российской Федерации в области здорового питания населения на период до 2020 года.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3. Рекомендовать органам исполнительной власти субъектов Российской Федерации при формировании и осуществлении региональных программ социально-экономического развития учитывать положения Основ государственной политики Российской Федерации в области здорового питания населения на период до 2020 года.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Российской Федерации</w:t>
      </w:r>
    </w:p>
    <w:p w:rsidR="007300D6" w:rsidRPr="007300D6" w:rsidRDefault="007300D6" w:rsidP="007300D6">
      <w:pPr>
        <w:shd w:val="clear" w:color="auto" w:fill="B0C0E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</w:pP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В. Путин</w:t>
      </w:r>
    </w:p>
    <w:p w:rsidR="007300D6" w:rsidRPr="007300D6" w:rsidRDefault="007300D6" w:rsidP="0073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</w:r>
    </w:p>
    <w:p w:rsidR="007300D6" w:rsidRPr="007300D6" w:rsidRDefault="007300D6" w:rsidP="007300D6">
      <w:pPr>
        <w:shd w:val="clear" w:color="auto" w:fill="B0C0EF"/>
        <w:spacing w:before="100" w:beforeAutospacing="1" w:after="340" w:line="240" w:lineRule="auto"/>
        <w:jc w:val="center"/>
        <w:rPr>
          <w:rFonts w:ascii="Times New Roman" w:eastAsia="Times New Roman" w:hAnsi="Times New Roman" w:cs="Times New Roman"/>
          <w:color w:val="383838"/>
          <w:sz w:val="34"/>
          <w:szCs w:val="34"/>
          <w:lang w:eastAsia="ru-RU"/>
        </w:rPr>
      </w:pPr>
      <w:r w:rsidRPr="007300D6">
        <w:rPr>
          <w:rFonts w:ascii="Times New Roman" w:eastAsia="Times New Roman" w:hAnsi="Times New Roman" w:cs="Times New Roman"/>
          <w:b/>
          <w:bCs/>
          <w:color w:val="383838"/>
          <w:sz w:val="34"/>
          <w:szCs w:val="34"/>
          <w:lang w:eastAsia="ru-RU"/>
        </w:rPr>
        <w:t>Основы государственной политики в области здорового питания населения Российской Федерации на период до 2020 года</w:t>
      </w:r>
    </w:p>
    <w:p w:rsidR="007300D6" w:rsidRPr="007300D6" w:rsidRDefault="007300D6" w:rsidP="007300D6">
      <w:pPr>
        <w:shd w:val="clear" w:color="auto" w:fill="B0C0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</w:pP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        </w:t>
      </w:r>
      <w:r w:rsidRPr="007300D6">
        <w:rPr>
          <w:rFonts w:ascii="Times New Roman" w:eastAsia="Times New Roman" w:hAnsi="Times New Roman" w:cs="Times New Roman"/>
          <w:b/>
          <w:bCs/>
          <w:color w:val="383838"/>
          <w:sz w:val="25"/>
          <w:szCs w:val="25"/>
          <w:lang w:eastAsia="ru-RU"/>
        </w:rPr>
        <w:t>I. Общие положения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П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од государственной политикой Российской Федерации в области здорового питания населения (далее - государственная политика в области здорового питания) понимается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 с учетом их традиций, привычек и экономического положения.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Постановлением Правительства Российской Федерации от 10 августа 1998 г. N 917 была одобрена Концепция государственной политики в области здорового питания населения Российской Федерации на период до 2005 года, важным моментом реализации которой явилось принятие большинством субъектов Российской Федерации программ, направленных на улучшение структуры питания населения региона, а также организация в 4 федеральных округах и 26 субъектах Российской Федерации центров оздоровительного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питания.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За прошедшие годы отмечены улучшения в области питания населения за счет изменения структуры потребления пищевых продуктов (увеличения доли мясных и молочных продуктов, фруктов и овощей), разработано свыше 4000 пищевых продуктов, обогащается биологически ценными компонентами до 40 процентов 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lastRenderedPageBreak/>
        <w:t>продуктов детского питания, около 2 процентов хлебобулочных изделий и молочных продуктов, а также безалкогольных напитков.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Произошли положительные сдвиги в организации детского и диетического (лечебного и профилактического) питания. В ряде регионов значительно возросла распространенность грудного вскармливания, однако в целом по России только 41 процент детей до 3 месяцев получают грудное молоко.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 xml:space="preserve">    Налажено производство отечественных продуктов для вскармливания детей раннего возраста, в том числе адаптированных, и продуктов специального лечебного питания. С 2008 года в ряде субъектов Российской Федерации реализуются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пилотные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проекты, направленные на совершенствование системы организации школьного питания.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С 2009 года через центры здоровья реализуются мероприятия, направленные на формирование здорового образа жизни у населения, включая сокращение потребления алкоголя и табака, а также на снижение заболеваемости и смертности от наиболее распространенных заболеваний.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Однако, несмотря на положительные тенденции в питании населения, смертность от хронических болезней, развитие которых в значительной степени связано с алиментарным фактором, остается значительно выше, чем в большинстве европейских стран.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Питание большинства взрослого населения не соответствует принципам здорового питания из-за потребления пищевых продуктов, содержащих большое количество жира животного происхождения и простых углеводов, недостатка в рационе овощей и фруктов, рыбы и морепродуктов, что приводит к росту избыточной массы тела и ожирению, распространенность которых за последние 8-9 лет возросла с 19 до 23 процентов, увеличивая риск развития сахарного диабета, заболеваний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сердечно-сосудистой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системы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и других заболеваний.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Значительная часть работающего населения лишена возможности правильно питаться в рабочее время, особенно это касается малых и средних предприятий, что неблагоприятно сказывается на здоровье работающих.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Все это свидетельствует о необходимости развития программ, направленных на оптимизацию питания населения.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    </w:t>
      </w:r>
      <w:r w:rsidRPr="007300D6">
        <w:rPr>
          <w:rFonts w:ascii="Times New Roman" w:eastAsia="Times New Roman" w:hAnsi="Times New Roman" w:cs="Times New Roman"/>
          <w:b/>
          <w:bCs/>
          <w:color w:val="383838"/>
          <w:sz w:val="25"/>
          <w:szCs w:val="25"/>
          <w:lang w:eastAsia="ru-RU"/>
        </w:rPr>
        <w:t>II. Цели и задачи государственной политики в области здорового питания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Целями государственной политики в области здорового питания являются сохранение и укрепление здоровья населения, профилактика заболеваний, обусловленных неполноценным и несбалансированным питанием.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Основными задачами государственной политики в области здорового питания являются: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расширение отечественного производства основных видов продовольственного сырья, отвечающего современным требованиям качества и безопасности;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развитие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 и биологически активных добавок к пище, в том числе для питания в организованных коллективах (трудовые, образовательные и др.);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 xml:space="preserve">    разработка и внедрение в сельское хозяйство и пищевую промышленность инновационных технологий, включая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би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о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-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и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нанотехнологии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совершенствование организации питания в организованных коллективах, обеспечения полноценным питанием беременных и кормящих женщин, а также детей в возрасте до 3 лет, в том числе через специальные пункты питания и магазины, совершенствование диетического (лечебного и профилактического) питания в 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lastRenderedPageBreak/>
        <w:t>лечебно-профилактических учреждениях как неотъемлемой части лечебного процесса;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разработка образовательных программ для различных групп населения по вопросам здорового питания;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мониторинг состояния питания населения.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    </w:t>
      </w:r>
      <w:r w:rsidRPr="007300D6">
        <w:rPr>
          <w:rFonts w:ascii="Times New Roman" w:eastAsia="Times New Roman" w:hAnsi="Times New Roman" w:cs="Times New Roman"/>
          <w:b/>
          <w:bCs/>
          <w:color w:val="383838"/>
          <w:sz w:val="25"/>
          <w:szCs w:val="25"/>
          <w:lang w:eastAsia="ru-RU"/>
        </w:rPr>
        <w:t xml:space="preserve">III. </w:t>
      </w:r>
      <w:proofErr w:type="gramStart"/>
      <w:r w:rsidRPr="007300D6">
        <w:rPr>
          <w:rFonts w:ascii="Times New Roman" w:eastAsia="Times New Roman" w:hAnsi="Times New Roman" w:cs="Times New Roman"/>
          <w:b/>
          <w:bCs/>
          <w:color w:val="383838"/>
          <w:sz w:val="25"/>
          <w:szCs w:val="25"/>
          <w:lang w:eastAsia="ru-RU"/>
        </w:rPr>
        <w:t>Механизм реализации государственной политики в области здорового питания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Основными направлениями реализации государственной политики в области здорового питания являются: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разработка и принятие технических регламентов, касающихся продуктов питания;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законодательное закрепление усиления ответственности производителя за выпуск не соответствующей установленным требованиям и фальсифицированной пищевой продукции;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разработка национальных стандартов, обеспечивающих соблюдение требований технических регламентов, касающихся пищевых продуктов и продовольственного сырья;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совершенствование механизмов контроля качества производимых на территории Российской Федерации и поставляемых из-за рубежа пищевых продуктов и продовольственного сырья;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разработка комплекса мероприятий, направленных на снижение распространенности заболеваний, связанных с питанием;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 xml:space="preserve">    законодательное обеспечение условий для инвестиций в производство витаминов, ферментных препаратов для пищевой промышленности,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пробиотиков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и других пищевых ингредиентов, продуктов массового потребления, обогащенных витаминами и минеральными веществами, продуктов функционального назначения, диетических (лечебных и профилактических) продуктов, продуктов для питания здоровых и больных детей;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обеспечение приоритетного развития фундаментальных исследований в области современных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биотехнологических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и </w:t>
      </w:r>
      <w:proofErr w:type="spell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нанотехнологических</w:t>
      </w:r>
      <w:proofErr w:type="spell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способов получения новых источников пищи и медико-биологической оценки их качества и безопасности;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разработка и внедрение единых форм государственной статистической отчетности о заболеваемости, связанной с нарушением питания, в том числе с анемией, недостаточностью питания, ожирением, болезнями органов пищеварения, а также о грудном вскармливании детей;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 xml:space="preserve">    разработка и внедрение программ государственного мониторинга питания и здоровья населения на основе проведения специальных исследований индивидуального питания, в том числе групп риска (дети раннего возраста, беременные и кормящие женщины, малоимущее население), включая вопросы безопасности и 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развития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 распространенных алиментарно-зависимых состояний;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усиление пропаганды здорового питания населения, в том числе с использованием средств массовой информации.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    </w:t>
      </w:r>
      <w:r w:rsidRPr="007300D6">
        <w:rPr>
          <w:rFonts w:ascii="Times New Roman" w:eastAsia="Times New Roman" w:hAnsi="Times New Roman" w:cs="Times New Roman"/>
          <w:b/>
          <w:bCs/>
          <w:color w:val="383838"/>
          <w:sz w:val="25"/>
          <w:szCs w:val="25"/>
          <w:lang w:eastAsia="ru-RU"/>
        </w:rPr>
        <w:t>IV. Ожидаемые результаты реализации государственной политики в области здорового питания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Ожидаемыми результатами реализации государственной политики в области здорового питания являются: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обеспечение 80-95 процентов ресурсов внутреннего рынка основных видов продовольственного сырья и пищевых продуктов за счет продуктов отечественного производства;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 xml:space="preserve">    увеличение доли производства продуктов массового потребления, обогащенных 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lastRenderedPageBreak/>
        <w:t>витаминами и минеральными веществами, включая массовые сорта хлебобулочных изделий, а также молочные продукты, - до 40-50 процентов общего объема производства;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увеличение доли производства молочных и мясных продуктов со сниженным содержанием жира - до 20-30 процентов общего объема производства;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увеличение доли производства отечественного мясного сырья и продуктов его переработки - до 45-50 процентов общего объема производства (в том числе мяса птицы - в 2 раза);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увеличение доли отечественного производства пищевой рыбной продукции, включая консервы, - до 7-8 процентов общего объема производства;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увеличение доли отечественного производства овощей и фруктов, а также продуктов их переработки - до 40-50 процентов общего объема производства (в том числе продуктов органического производства);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достижение уровня обеспечения сбалансированным горячим питанием в организованных коллективах, в том числе трудовых, - не менее 80 процентов лиц, входящих в состав организованных коллективов;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обеспечение 80 процентов рынка специализированных продуктов для детского питания, в том числе диетического (лечебного и профилактического), за счет продуктов отечественного производства;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увеличение доли детей в возрасте 6 месяцев, находящихся на грудном вскармливании, - до 50 процентов общего количества детей в возрасте 6 месяцев;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</w:t>
      </w:r>
      <w:proofErr w:type="gramStart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>снижение заболеваемости среди детей и подростков, связанных с питанием (анемия, недостаточность питания, ожирение, болезни органов пищеварения), - до 10 процентов;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повышение числа обучающихся в общеобразовательных учреждениях детей, отнесенных к первой группе здоровья, - на 1 процент и детей, отнесенных ко второй группе здоровья, - на 2 процента;</w:t>
      </w:r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повышение адекватной обеспеченности витаминами детей и взрослых - не менее чем на 70 процентов;</w:t>
      </w:r>
      <w:proofErr w:type="gramEnd"/>
      <w:r w:rsidRPr="007300D6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br/>
        <w:t>    снижение распространенности ожирения и гипертонической болезни среди населения - на 30 процентов, сахарного диабета - на 7 процентов</w:t>
      </w:r>
    </w:p>
    <w:p w:rsidR="005D5837" w:rsidRDefault="005D5837"/>
    <w:sectPr w:rsidR="005D5837" w:rsidSect="005D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00D6"/>
    <w:rsid w:val="005D5837"/>
    <w:rsid w:val="006C7713"/>
    <w:rsid w:val="007300D6"/>
    <w:rsid w:val="00D0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ze4">
    <w:name w:val="size4"/>
    <w:basedOn w:val="a"/>
    <w:rsid w:val="0073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8984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2023-10-04T09:28:00Z</dcterms:created>
  <dcterms:modified xsi:type="dcterms:W3CDTF">2023-10-04T09:31:00Z</dcterms:modified>
</cp:coreProperties>
</file>